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6A859" w14:textId="7EA13C5F" w:rsidR="002949E2" w:rsidRDefault="002949E2" w:rsidP="002949E2">
      <w:pPr>
        <w:spacing w:line="480" w:lineRule="auto"/>
        <w:ind w:firstLine="720"/>
        <w:jc w:val="center"/>
        <w:rPr>
          <w:rFonts w:ascii="Times New Roman" w:hAnsi="Times New Roman" w:cs="Times New Roman"/>
          <w:sz w:val="24"/>
          <w:szCs w:val="24"/>
        </w:rPr>
      </w:pPr>
      <w:r w:rsidRPr="002949E2">
        <w:rPr>
          <w:rFonts w:ascii="Times New Roman" w:hAnsi="Times New Roman" w:cs="Times New Roman"/>
          <w:sz w:val="24"/>
          <w:szCs w:val="24"/>
        </w:rPr>
        <w:t xml:space="preserve">Psychological Disorders </w:t>
      </w:r>
      <w:r>
        <w:rPr>
          <w:rFonts w:ascii="Times New Roman" w:hAnsi="Times New Roman" w:cs="Times New Roman"/>
          <w:sz w:val="24"/>
          <w:szCs w:val="24"/>
        </w:rPr>
        <w:t>i</w:t>
      </w:r>
      <w:r w:rsidRPr="002949E2">
        <w:rPr>
          <w:rFonts w:ascii="Times New Roman" w:hAnsi="Times New Roman" w:cs="Times New Roman"/>
          <w:sz w:val="24"/>
          <w:szCs w:val="24"/>
        </w:rPr>
        <w:t xml:space="preserve">n </w:t>
      </w:r>
      <w:r>
        <w:rPr>
          <w:rFonts w:ascii="Times New Roman" w:hAnsi="Times New Roman" w:cs="Times New Roman"/>
          <w:sz w:val="24"/>
          <w:szCs w:val="24"/>
        </w:rPr>
        <w:t>t</w:t>
      </w:r>
      <w:r w:rsidRPr="002949E2">
        <w:rPr>
          <w:rFonts w:ascii="Times New Roman" w:hAnsi="Times New Roman" w:cs="Times New Roman"/>
          <w:sz w:val="24"/>
          <w:szCs w:val="24"/>
        </w:rPr>
        <w:t>he Workplace</w:t>
      </w:r>
      <w:r>
        <w:rPr>
          <w:rFonts w:ascii="Times New Roman" w:hAnsi="Times New Roman" w:cs="Times New Roman"/>
          <w:sz w:val="24"/>
          <w:szCs w:val="24"/>
        </w:rPr>
        <w:t>.</w:t>
      </w:r>
    </w:p>
    <w:p w14:paraId="0E164D33" w14:textId="77777777" w:rsidR="002949E2" w:rsidRDefault="002949E2" w:rsidP="002949E2">
      <w:pPr>
        <w:spacing w:line="480" w:lineRule="auto"/>
        <w:ind w:firstLine="720"/>
        <w:rPr>
          <w:rFonts w:ascii="Times New Roman" w:hAnsi="Times New Roman" w:cs="Times New Roman"/>
          <w:sz w:val="24"/>
          <w:szCs w:val="24"/>
        </w:rPr>
      </w:pPr>
    </w:p>
    <w:p w14:paraId="4B160584" w14:textId="09F16E04" w:rsidR="002949E2" w:rsidRPr="002949E2" w:rsidRDefault="002949E2" w:rsidP="002949E2">
      <w:pPr>
        <w:spacing w:line="480" w:lineRule="auto"/>
        <w:ind w:firstLine="720"/>
        <w:jc w:val="center"/>
        <w:rPr>
          <w:rFonts w:ascii="Times New Roman" w:hAnsi="Times New Roman" w:cs="Times New Roman"/>
          <w:sz w:val="24"/>
          <w:szCs w:val="24"/>
        </w:rPr>
      </w:pPr>
      <w:r w:rsidRPr="002949E2">
        <w:rPr>
          <w:rFonts w:ascii="Times New Roman" w:hAnsi="Times New Roman" w:cs="Times New Roman"/>
          <w:sz w:val="24"/>
          <w:szCs w:val="24"/>
        </w:rPr>
        <w:t>Author</w:t>
      </w:r>
    </w:p>
    <w:p w14:paraId="26DE7EEF" w14:textId="77777777" w:rsidR="002949E2" w:rsidRPr="002949E2" w:rsidRDefault="002949E2" w:rsidP="002949E2">
      <w:pPr>
        <w:spacing w:line="480" w:lineRule="auto"/>
        <w:ind w:firstLine="720"/>
        <w:jc w:val="center"/>
        <w:rPr>
          <w:rFonts w:ascii="Times New Roman" w:hAnsi="Times New Roman" w:cs="Times New Roman"/>
          <w:sz w:val="24"/>
          <w:szCs w:val="24"/>
        </w:rPr>
      </w:pPr>
      <w:r w:rsidRPr="002949E2">
        <w:rPr>
          <w:rFonts w:ascii="Times New Roman" w:hAnsi="Times New Roman" w:cs="Times New Roman"/>
          <w:sz w:val="24"/>
          <w:szCs w:val="24"/>
        </w:rPr>
        <w:t>Institutional Affiliation</w:t>
      </w:r>
    </w:p>
    <w:p w14:paraId="40B85278" w14:textId="77777777" w:rsidR="002949E2" w:rsidRPr="002949E2" w:rsidRDefault="002949E2" w:rsidP="002949E2">
      <w:pPr>
        <w:spacing w:line="480" w:lineRule="auto"/>
        <w:ind w:firstLine="720"/>
        <w:jc w:val="center"/>
        <w:rPr>
          <w:rFonts w:ascii="Times New Roman" w:hAnsi="Times New Roman" w:cs="Times New Roman"/>
          <w:sz w:val="24"/>
          <w:szCs w:val="24"/>
        </w:rPr>
      </w:pPr>
      <w:r w:rsidRPr="002949E2">
        <w:rPr>
          <w:rFonts w:ascii="Times New Roman" w:hAnsi="Times New Roman" w:cs="Times New Roman"/>
          <w:sz w:val="24"/>
          <w:szCs w:val="24"/>
        </w:rPr>
        <w:t>Instructor</w:t>
      </w:r>
    </w:p>
    <w:p w14:paraId="7A408F8B" w14:textId="77777777" w:rsidR="002949E2" w:rsidRPr="002949E2" w:rsidRDefault="002949E2" w:rsidP="002949E2">
      <w:pPr>
        <w:spacing w:line="480" w:lineRule="auto"/>
        <w:ind w:firstLine="720"/>
        <w:jc w:val="center"/>
        <w:rPr>
          <w:rFonts w:ascii="Times New Roman" w:hAnsi="Times New Roman" w:cs="Times New Roman"/>
          <w:sz w:val="24"/>
          <w:szCs w:val="24"/>
        </w:rPr>
      </w:pPr>
      <w:r w:rsidRPr="002949E2">
        <w:rPr>
          <w:rFonts w:ascii="Times New Roman" w:hAnsi="Times New Roman" w:cs="Times New Roman"/>
          <w:sz w:val="24"/>
          <w:szCs w:val="24"/>
        </w:rPr>
        <w:t>Course code</w:t>
      </w:r>
    </w:p>
    <w:p w14:paraId="19CFD26A" w14:textId="77777777" w:rsidR="002949E2" w:rsidRPr="002949E2" w:rsidRDefault="002949E2" w:rsidP="002949E2">
      <w:pPr>
        <w:spacing w:line="480" w:lineRule="auto"/>
        <w:ind w:firstLine="720"/>
        <w:jc w:val="center"/>
        <w:rPr>
          <w:rFonts w:ascii="Times New Roman" w:hAnsi="Times New Roman" w:cs="Times New Roman"/>
          <w:sz w:val="24"/>
          <w:szCs w:val="24"/>
        </w:rPr>
      </w:pPr>
      <w:r w:rsidRPr="002949E2">
        <w:rPr>
          <w:rFonts w:ascii="Times New Roman" w:hAnsi="Times New Roman" w:cs="Times New Roman"/>
          <w:sz w:val="24"/>
          <w:szCs w:val="24"/>
        </w:rPr>
        <w:t>Date of submission</w:t>
      </w:r>
    </w:p>
    <w:p w14:paraId="3B89A59C" w14:textId="77777777" w:rsidR="002949E2" w:rsidRDefault="002949E2" w:rsidP="002949E2">
      <w:pPr>
        <w:spacing w:line="480" w:lineRule="auto"/>
        <w:ind w:firstLine="720"/>
        <w:rPr>
          <w:rFonts w:ascii="Times New Roman" w:hAnsi="Times New Roman" w:cs="Times New Roman"/>
          <w:sz w:val="24"/>
          <w:szCs w:val="24"/>
        </w:rPr>
      </w:pPr>
    </w:p>
    <w:p w14:paraId="4FEE9C17" w14:textId="77777777" w:rsidR="002949E2" w:rsidRDefault="002949E2" w:rsidP="002949E2">
      <w:pPr>
        <w:spacing w:line="480" w:lineRule="auto"/>
        <w:ind w:firstLine="720"/>
        <w:rPr>
          <w:rFonts w:ascii="Times New Roman" w:hAnsi="Times New Roman" w:cs="Times New Roman"/>
          <w:sz w:val="24"/>
          <w:szCs w:val="24"/>
        </w:rPr>
      </w:pPr>
    </w:p>
    <w:p w14:paraId="2BAC9DC0" w14:textId="77777777" w:rsidR="002949E2" w:rsidRDefault="002949E2" w:rsidP="002949E2">
      <w:pPr>
        <w:spacing w:line="480" w:lineRule="auto"/>
        <w:ind w:firstLine="720"/>
        <w:rPr>
          <w:rFonts w:ascii="Times New Roman" w:hAnsi="Times New Roman" w:cs="Times New Roman"/>
          <w:sz w:val="24"/>
          <w:szCs w:val="24"/>
        </w:rPr>
      </w:pPr>
    </w:p>
    <w:p w14:paraId="020D9466" w14:textId="77777777" w:rsidR="002949E2" w:rsidRDefault="002949E2" w:rsidP="002949E2">
      <w:pPr>
        <w:spacing w:line="480" w:lineRule="auto"/>
        <w:ind w:firstLine="720"/>
        <w:rPr>
          <w:rFonts w:ascii="Times New Roman" w:hAnsi="Times New Roman" w:cs="Times New Roman"/>
          <w:sz w:val="24"/>
          <w:szCs w:val="24"/>
        </w:rPr>
      </w:pPr>
    </w:p>
    <w:p w14:paraId="2798D600" w14:textId="77777777" w:rsidR="002949E2" w:rsidRDefault="002949E2" w:rsidP="002949E2">
      <w:pPr>
        <w:spacing w:line="480" w:lineRule="auto"/>
        <w:ind w:firstLine="720"/>
        <w:rPr>
          <w:rFonts w:ascii="Times New Roman" w:hAnsi="Times New Roman" w:cs="Times New Roman"/>
          <w:sz w:val="24"/>
          <w:szCs w:val="24"/>
        </w:rPr>
      </w:pPr>
    </w:p>
    <w:p w14:paraId="6BB31FCE" w14:textId="77777777" w:rsidR="002949E2" w:rsidRDefault="002949E2" w:rsidP="002949E2">
      <w:pPr>
        <w:spacing w:line="480" w:lineRule="auto"/>
        <w:ind w:firstLine="720"/>
        <w:rPr>
          <w:rFonts w:ascii="Times New Roman" w:hAnsi="Times New Roman" w:cs="Times New Roman"/>
          <w:sz w:val="24"/>
          <w:szCs w:val="24"/>
        </w:rPr>
      </w:pPr>
    </w:p>
    <w:p w14:paraId="6865B06B" w14:textId="77777777" w:rsidR="002949E2" w:rsidRDefault="002949E2" w:rsidP="002949E2">
      <w:pPr>
        <w:spacing w:line="480" w:lineRule="auto"/>
        <w:ind w:firstLine="720"/>
        <w:rPr>
          <w:rFonts w:ascii="Times New Roman" w:hAnsi="Times New Roman" w:cs="Times New Roman"/>
          <w:sz w:val="24"/>
          <w:szCs w:val="24"/>
        </w:rPr>
      </w:pPr>
    </w:p>
    <w:p w14:paraId="1DADCB9B" w14:textId="77777777" w:rsidR="002949E2" w:rsidRDefault="002949E2" w:rsidP="002949E2">
      <w:pPr>
        <w:spacing w:line="480" w:lineRule="auto"/>
        <w:ind w:firstLine="720"/>
        <w:rPr>
          <w:rFonts w:ascii="Times New Roman" w:hAnsi="Times New Roman" w:cs="Times New Roman"/>
          <w:sz w:val="24"/>
          <w:szCs w:val="24"/>
        </w:rPr>
      </w:pPr>
    </w:p>
    <w:p w14:paraId="5D99CE1D" w14:textId="77777777" w:rsidR="002949E2" w:rsidRDefault="002949E2" w:rsidP="002949E2">
      <w:pPr>
        <w:spacing w:line="480" w:lineRule="auto"/>
        <w:ind w:firstLine="720"/>
        <w:rPr>
          <w:rFonts w:ascii="Times New Roman" w:hAnsi="Times New Roman" w:cs="Times New Roman"/>
          <w:sz w:val="24"/>
          <w:szCs w:val="24"/>
        </w:rPr>
      </w:pPr>
    </w:p>
    <w:p w14:paraId="123F89DB" w14:textId="089C446B" w:rsidR="002949E2" w:rsidRDefault="002949E2" w:rsidP="002949E2">
      <w:pPr>
        <w:spacing w:line="480" w:lineRule="auto"/>
        <w:rPr>
          <w:rFonts w:ascii="Times New Roman" w:hAnsi="Times New Roman" w:cs="Times New Roman"/>
          <w:sz w:val="24"/>
          <w:szCs w:val="24"/>
        </w:rPr>
      </w:pPr>
    </w:p>
    <w:p w14:paraId="6DF97AC2" w14:textId="77777777" w:rsidR="002949E2" w:rsidRDefault="002949E2" w:rsidP="002949E2">
      <w:pPr>
        <w:spacing w:line="480" w:lineRule="auto"/>
        <w:rPr>
          <w:rFonts w:ascii="Times New Roman" w:hAnsi="Times New Roman" w:cs="Times New Roman"/>
          <w:sz w:val="24"/>
          <w:szCs w:val="24"/>
        </w:rPr>
      </w:pPr>
    </w:p>
    <w:p w14:paraId="0B8B4270" w14:textId="55575408" w:rsidR="00B20B84" w:rsidRPr="002949E2" w:rsidRDefault="002F5E08" w:rsidP="002949E2">
      <w:pPr>
        <w:spacing w:line="480" w:lineRule="auto"/>
        <w:ind w:firstLine="720"/>
        <w:rPr>
          <w:rFonts w:ascii="Times New Roman" w:hAnsi="Times New Roman" w:cs="Times New Roman"/>
          <w:sz w:val="24"/>
          <w:szCs w:val="24"/>
        </w:rPr>
      </w:pPr>
      <w:r w:rsidRPr="002949E2">
        <w:rPr>
          <w:rFonts w:ascii="Times New Roman" w:hAnsi="Times New Roman" w:cs="Times New Roman"/>
          <w:sz w:val="24"/>
          <w:szCs w:val="24"/>
        </w:rPr>
        <w:lastRenderedPageBreak/>
        <w:t xml:space="preserve">The workplace has been associated with employees developing mental disorders such as depression and stress. Various occupations are associated with having a higher risk </w:t>
      </w:r>
      <w:r w:rsidR="00492B02" w:rsidRPr="002949E2">
        <w:rPr>
          <w:rFonts w:ascii="Times New Roman" w:hAnsi="Times New Roman" w:cs="Times New Roman"/>
          <w:sz w:val="24"/>
          <w:szCs w:val="24"/>
        </w:rPr>
        <w:t xml:space="preserve">of developing psychological disorders compared to others. Various factors in an occupation expose the employees to such psychological challenges either as they work or after retirement. The article investigates how various occupations expose the employees to various psychological issues such as depression, stress and suicidal thoughts. </w:t>
      </w:r>
      <w:r w:rsidR="0056712F" w:rsidRPr="002949E2">
        <w:rPr>
          <w:rFonts w:ascii="Times New Roman" w:hAnsi="Times New Roman" w:cs="Times New Roman"/>
          <w:sz w:val="24"/>
          <w:szCs w:val="24"/>
        </w:rPr>
        <w:t xml:space="preserve">The article conducts a literature review about the topic to understand the risk factors to the various disorders associated with the workplace. </w:t>
      </w:r>
      <w:r w:rsidR="003430A6" w:rsidRPr="002949E2">
        <w:rPr>
          <w:rFonts w:ascii="Times New Roman" w:hAnsi="Times New Roman" w:cs="Times New Roman"/>
          <w:sz w:val="24"/>
          <w:szCs w:val="24"/>
        </w:rPr>
        <w:t>There is a need to have more longitudinal studies to understand how risk factors can be regulated in the workplace.</w:t>
      </w:r>
    </w:p>
    <w:p w14:paraId="66D940FF" w14:textId="77777777" w:rsidR="00FB6444" w:rsidRPr="002949E2" w:rsidRDefault="002F5E08" w:rsidP="002949E2">
      <w:pPr>
        <w:spacing w:line="480" w:lineRule="auto"/>
        <w:ind w:firstLine="720"/>
        <w:rPr>
          <w:rFonts w:ascii="Times New Roman" w:hAnsi="Times New Roman" w:cs="Times New Roman"/>
          <w:sz w:val="24"/>
          <w:szCs w:val="24"/>
        </w:rPr>
      </w:pPr>
      <w:r w:rsidRPr="002949E2">
        <w:rPr>
          <w:rFonts w:ascii="Times New Roman" w:hAnsi="Times New Roman" w:cs="Times New Roman"/>
          <w:sz w:val="24"/>
          <w:szCs w:val="24"/>
        </w:rPr>
        <w:t>T</w:t>
      </w:r>
      <w:r w:rsidRPr="002949E2">
        <w:rPr>
          <w:rFonts w:ascii="Times New Roman" w:hAnsi="Times New Roman" w:cs="Times New Roman"/>
          <w:sz w:val="24"/>
          <w:szCs w:val="24"/>
        </w:rPr>
        <w:t>he effort-reward imbalance is one of the models that have been identified in the article in understanding the psychological issues in the workplace. According to this model, the individual who is in dire need of taking control tend to have an inflexible re</w:t>
      </w:r>
      <w:r w:rsidRPr="002949E2">
        <w:rPr>
          <w:rFonts w:ascii="Times New Roman" w:hAnsi="Times New Roman" w:cs="Times New Roman"/>
          <w:sz w:val="24"/>
          <w:szCs w:val="24"/>
        </w:rPr>
        <w:t xml:space="preserve">sponse to duties which have a lot of effort but low reward this makes them so much overworked and </w:t>
      </w:r>
      <w:r w:rsidR="005C20C8" w:rsidRPr="002949E2">
        <w:rPr>
          <w:rFonts w:ascii="Times New Roman" w:hAnsi="Times New Roman" w:cs="Times New Roman"/>
          <w:sz w:val="24"/>
          <w:szCs w:val="24"/>
        </w:rPr>
        <w:t xml:space="preserve">therefore are more prone to diseases compared to those who do not need control. The model is based on the individual's need for control in the workplace. Straining to achieve a certain target that has no proportionate reward is risk and strains the employee. </w:t>
      </w:r>
      <w:r w:rsidRPr="002949E2">
        <w:rPr>
          <w:rFonts w:ascii="Times New Roman" w:hAnsi="Times New Roman" w:cs="Times New Roman"/>
          <w:sz w:val="24"/>
          <w:szCs w:val="24"/>
        </w:rPr>
        <w:t xml:space="preserve">Individuals must therefore strike a balance between their quest for control and their health standards which may be at risk in such conditions. </w:t>
      </w:r>
    </w:p>
    <w:p w14:paraId="72F46907" w14:textId="22AC9D75" w:rsidR="003430A6" w:rsidRPr="002949E2" w:rsidRDefault="002F5E08" w:rsidP="002949E2">
      <w:pPr>
        <w:spacing w:line="480" w:lineRule="auto"/>
        <w:ind w:firstLine="720"/>
        <w:rPr>
          <w:rFonts w:ascii="Times New Roman" w:hAnsi="Times New Roman" w:cs="Times New Roman"/>
          <w:sz w:val="24"/>
          <w:szCs w:val="24"/>
        </w:rPr>
      </w:pPr>
      <w:r w:rsidRPr="002949E2">
        <w:rPr>
          <w:rFonts w:ascii="Times New Roman" w:hAnsi="Times New Roman" w:cs="Times New Roman"/>
          <w:sz w:val="24"/>
          <w:szCs w:val="24"/>
        </w:rPr>
        <w:t>The demand</w:t>
      </w:r>
      <w:r w:rsidRPr="002949E2">
        <w:rPr>
          <w:rFonts w:ascii="Times New Roman" w:hAnsi="Times New Roman" w:cs="Times New Roman"/>
          <w:sz w:val="24"/>
          <w:szCs w:val="24"/>
        </w:rPr>
        <w:t xml:space="preserve"> control method, on the other hand, maybe viewed in two different perspectives, the decision latitude and the psychological demands. The decision latitude considers the rate at which employees can make use of their talents, skills and abilities in the work</w:t>
      </w:r>
      <w:r w:rsidRPr="002949E2">
        <w:rPr>
          <w:rFonts w:ascii="Times New Roman" w:hAnsi="Times New Roman" w:cs="Times New Roman"/>
          <w:sz w:val="24"/>
          <w:szCs w:val="24"/>
        </w:rPr>
        <w:t xml:space="preserve">place. The decision authority also is involved with how much the employees can use their guidelines and conditions when performing any task or duty. </w:t>
      </w:r>
      <w:r w:rsidR="00B04CFD" w:rsidRPr="002949E2">
        <w:rPr>
          <w:rFonts w:ascii="Times New Roman" w:hAnsi="Times New Roman" w:cs="Times New Roman"/>
          <w:sz w:val="24"/>
          <w:szCs w:val="24"/>
        </w:rPr>
        <w:t xml:space="preserve">The psychological demands include </w:t>
      </w:r>
      <w:r w:rsidR="00B04CFD" w:rsidRPr="002949E2">
        <w:rPr>
          <w:rFonts w:ascii="Times New Roman" w:hAnsi="Times New Roman" w:cs="Times New Roman"/>
          <w:sz w:val="24"/>
          <w:szCs w:val="24"/>
        </w:rPr>
        <w:lastRenderedPageBreak/>
        <w:t xml:space="preserve">whether employees have adequate time to complete tasks that are allocated to them. The article identifies that when employees are put into the pressure of meeting deadlines and completion of tasks with no allocation of enough time, there is a risk of developing the psychological issues. A working environment which is not favourable </w:t>
      </w:r>
      <w:r w:rsidR="00F964BE" w:rsidRPr="002949E2">
        <w:rPr>
          <w:rFonts w:ascii="Times New Roman" w:hAnsi="Times New Roman" w:cs="Times New Roman"/>
          <w:sz w:val="24"/>
          <w:szCs w:val="24"/>
        </w:rPr>
        <w:t>may expose the employees to health risks, including depression and stress.</w:t>
      </w:r>
    </w:p>
    <w:p w14:paraId="5321510B" w14:textId="5C68308A" w:rsidR="00F964BE" w:rsidRDefault="002F5E08" w:rsidP="002949E2">
      <w:pPr>
        <w:spacing w:line="480" w:lineRule="auto"/>
        <w:ind w:firstLine="720"/>
        <w:rPr>
          <w:rFonts w:ascii="Times New Roman" w:hAnsi="Times New Roman" w:cs="Times New Roman"/>
          <w:sz w:val="24"/>
          <w:szCs w:val="24"/>
        </w:rPr>
      </w:pPr>
      <w:r w:rsidRPr="002949E2">
        <w:rPr>
          <w:rFonts w:ascii="Times New Roman" w:hAnsi="Times New Roman" w:cs="Times New Roman"/>
          <w:sz w:val="24"/>
          <w:szCs w:val="24"/>
        </w:rPr>
        <w:t xml:space="preserve">The mental health outcomes that result from the risk factors in the workplace which can either be identified through the behaviours or self-report. </w:t>
      </w:r>
      <w:r w:rsidR="001725B5" w:rsidRPr="002949E2">
        <w:rPr>
          <w:rFonts w:ascii="Times New Roman" w:hAnsi="Times New Roman" w:cs="Times New Roman"/>
          <w:sz w:val="24"/>
          <w:szCs w:val="24"/>
        </w:rPr>
        <w:t xml:space="preserve">There are various indicators in the workplace or productivity rates of employees that can show that an individual has developed a psychological disorder. Reduction of the economic performance of employees harms the organization, and there is a need for intervention measures to be taken to relieve employees who may be overburdened. </w:t>
      </w:r>
      <w:r w:rsidR="009A0D52" w:rsidRPr="002949E2">
        <w:rPr>
          <w:rFonts w:ascii="Times New Roman" w:hAnsi="Times New Roman" w:cs="Times New Roman"/>
          <w:sz w:val="24"/>
          <w:szCs w:val="24"/>
        </w:rPr>
        <w:t>Stress cannot be used as a standard measure of the conditions of the workplace</w:t>
      </w:r>
      <w:r w:rsidR="0029455C" w:rsidRPr="002949E2">
        <w:rPr>
          <w:rFonts w:ascii="Times New Roman" w:hAnsi="Times New Roman" w:cs="Times New Roman"/>
          <w:sz w:val="24"/>
          <w:szCs w:val="24"/>
        </w:rPr>
        <w:t xml:space="preserve"> because it could be caused by external changes that are not related to work. The various psychological outcomes that are related to the workplace include depression, distress, suicide rates and abuse of alcohol. The article investigates the various outcomes to determine which occupation is characterized by which disorder. Occupations have different risk factors and may result in different disorders. The longitudinal study conducted in this research takes a lot of time to investigate a hypothesis. </w:t>
      </w:r>
      <w:r w:rsidR="002949E2" w:rsidRPr="002949E2">
        <w:rPr>
          <w:rFonts w:ascii="Times New Roman" w:hAnsi="Times New Roman" w:cs="Times New Roman"/>
          <w:sz w:val="24"/>
          <w:szCs w:val="24"/>
        </w:rPr>
        <w:t>Therefore,</w:t>
      </w:r>
      <w:r w:rsidR="0029455C" w:rsidRPr="002949E2">
        <w:rPr>
          <w:rFonts w:ascii="Times New Roman" w:hAnsi="Times New Roman" w:cs="Times New Roman"/>
          <w:sz w:val="24"/>
          <w:szCs w:val="24"/>
        </w:rPr>
        <w:t xml:space="preserve"> the psychological disorders may vary over time from one employee to the other.  </w:t>
      </w:r>
    </w:p>
    <w:p w14:paraId="241AF7AD" w14:textId="399C5DA6" w:rsidR="002949E2" w:rsidRDefault="002949E2" w:rsidP="002949E2">
      <w:pPr>
        <w:spacing w:line="480" w:lineRule="auto"/>
        <w:ind w:firstLine="720"/>
        <w:rPr>
          <w:rFonts w:ascii="Times New Roman" w:hAnsi="Times New Roman" w:cs="Times New Roman"/>
          <w:sz w:val="24"/>
          <w:szCs w:val="24"/>
        </w:rPr>
      </w:pPr>
    </w:p>
    <w:p w14:paraId="3EC16CD1" w14:textId="1D785AA8" w:rsidR="002949E2" w:rsidRDefault="002949E2" w:rsidP="002949E2">
      <w:pPr>
        <w:spacing w:line="480" w:lineRule="auto"/>
        <w:ind w:firstLine="720"/>
        <w:rPr>
          <w:rFonts w:ascii="Times New Roman" w:hAnsi="Times New Roman" w:cs="Times New Roman"/>
          <w:sz w:val="24"/>
          <w:szCs w:val="24"/>
        </w:rPr>
      </w:pPr>
    </w:p>
    <w:p w14:paraId="2D3A9282" w14:textId="3B1356E6" w:rsidR="002949E2" w:rsidRDefault="002949E2" w:rsidP="002949E2">
      <w:pPr>
        <w:spacing w:line="480" w:lineRule="auto"/>
        <w:ind w:firstLine="720"/>
        <w:rPr>
          <w:rFonts w:ascii="Times New Roman" w:hAnsi="Times New Roman" w:cs="Times New Roman"/>
          <w:sz w:val="24"/>
          <w:szCs w:val="24"/>
        </w:rPr>
      </w:pPr>
    </w:p>
    <w:p w14:paraId="6FF98EF1" w14:textId="53EDA823" w:rsidR="002949E2" w:rsidRDefault="002949E2" w:rsidP="002949E2">
      <w:pPr>
        <w:spacing w:line="480" w:lineRule="auto"/>
        <w:ind w:firstLine="720"/>
        <w:rPr>
          <w:rFonts w:ascii="Times New Roman" w:hAnsi="Times New Roman" w:cs="Times New Roman"/>
          <w:sz w:val="24"/>
          <w:szCs w:val="24"/>
        </w:rPr>
      </w:pPr>
    </w:p>
    <w:p w14:paraId="631EF6F0" w14:textId="31A7D23D" w:rsidR="002949E2" w:rsidRDefault="002949E2" w:rsidP="002949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E39345F" w14:textId="4F7B6959" w:rsidR="002949E2" w:rsidRPr="002949E2" w:rsidRDefault="002949E2" w:rsidP="002949E2">
      <w:pPr>
        <w:spacing w:line="480" w:lineRule="auto"/>
        <w:ind w:left="720" w:hanging="720"/>
        <w:rPr>
          <w:rFonts w:ascii="Times New Roman" w:hAnsi="Times New Roman" w:cs="Times New Roman"/>
          <w:sz w:val="24"/>
          <w:szCs w:val="24"/>
        </w:rPr>
      </w:pPr>
      <w:r w:rsidRPr="002949E2">
        <w:rPr>
          <w:rFonts w:ascii="Times New Roman" w:hAnsi="Times New Roman" w:cs="Times New Roman"/>
          <w:sz w:val="24"/>
          <w:szCs w:val="24"/>
        </w:rPr>
        <w:t xml:space="preserve">Wilhelm, K., </w:t>
      </w:r>
      <w:proofErr w:type="spellStart"/>
      <w:r w:rsidRPr="002949E2">
        <w:rPr>
          <w:rFonts w:ascii="Times New Roman" w:hAnsi="Times New Roman" w:cs="Times New Roman"/>
          <w:sz w:val="24"/>
          <w:szCs w:val="24"/>
        </w:rPr>
        <w:t>Kovess</w:t>
      </w:r>
      <w:proofErr w:type="spellEnd"/>
      <w:r w:rsidRPr="002949E2">
        <w:rPr>
          <w:rFonts w:ascii="Times New Roman" w:hAnsi="Times New Roman" w:cs="Times New Roman"/>
          <w:sz w:val="24"/>
          <w:szCs w:val="24"/>
        </w:rPr>
        <w:t>, V., Rios-Seidel, C., &amp; Finch, A. (2004). Work and mental health. </w:t>
      </w:r>
      <w:r w:rsidRPr="002949E2">
        <w:rPr>
          <w:rFonts w:ascii="Times New Roman" w:hAnsi="Times New Roman" w:cs="Times New Roman"/>
          <w:i/>
          <w:iCs/>
          <w:sz w:val="24"/>
          <w:szCs w:val="24"/>
        </w:rPr>
        <w:t>Social psychiatry and psychiatric epidemiology</w:t>
      </w:r>
      <w:r w:rsidRPr="002949E2">
        <w:rPr>
          <w:rFonts w:ascii="Times New Roman" w:hAnsi="Times New Roman" w:cs="Times New Roman"/>
          <w:sz w:val="24"/>
          <w:szCs w:val="24"/>
        </w:rPr>
        <w:t>, </w:t>
      </w:r>
      <w:r w:rsidRPr="002949E2">
        <w:rPr>
          <w:rFonts w:ascii="Times New Roman" w:hAnsi="Times New Roman" w:cs="Times New Roman"/>
          <w:i/>
          <w:iCs/>
          <w:sz w:val="24"/>
          <w:szCs w:val="24"/>
        </w:rPr>
        <w:t>39</w:t>
      </w:r>
      <w:r w:rsidRPr="002949E2">
        <w:rPr>
          <w:rFonts w:ascii="Times New Roman" w:hAnsi="Times New Roman" w:cs="Times New Roman"/>
          <w:sz w:val="24"/>
          <w:szCs w:val="24"/>
        </w:rPr>
        <w:t>(11), 866-873.</w:t>
      </w:r>
    </w:p>
    <w:p w14:paraId="43CC0D87" w14:textId="77777777" w:rsidR="003430A6" w:rsidRPr="002949E2" w:rsidRDefault="003430A6" w:rsidP="002949E2">
      <w:pPr>
        <w:spacing w:line="480" w:lineRule="auto"/>
        <w:rPr>
          <w:rFonts w:ascii="Times New Roman" w:hAnsi="Times New Roman" w:cs="Times New Roman"/>
          <w:sz w:val="24"/>
          <w:szCs w:val="24"/>
        </w:rPr>
      </w:pPr>
    </w:p>
    <w:sectPr w:rsidR="003430A6" w:rsidRPr="002949E2" w:rsidSect="002949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E6EB9" w14:textId="77777777" w:rsidR="002F5E08" w:rsidRDefault="002F5E08" w:rsidP="002949E2">
      <w:pPr>
        <w:spacing w:after="0" w:line="240" w:lineRule="auto"/>
      </w:pPr>
      <w:r>
        <w:separator/>
      </w:r>
    </w:p>
  </w:endnote>
  <w:endnote w:type="continuationSeparator" w:id="0">
    <w:p w14:paraId="2661852D" w14:textId="77777777" w:rsidR="002F5E08" w:rsidRDefault="002F5E08" w:rsidP="0029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7876A9" w14:textId="77777777" w:rsidR="002F5E08" w:rsidRDefault="002F5E08" w:rsidP="002949E2">
      <w:pPr>
        <w:spacing w:after="0" w:line="240" w:lineRule="auto"/>
      </w:pPr>
      <w:r>
        <w:separator/>
      </w:r>
    </w:p>
  </w:footnote>
  <w:footnote w:type="continuationSeparator" w:id="0">
    <w:p w14:paraId="4D669039" w14:textId="77777777" w:rsidR="002F5E08" w:rsidRDefault="002F5E08" w:rsidP="00294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Hlk54810069" w:displacedByCustomXml="next"/>
  <w:sdt>
    <w:sdtPr>
      <w:rPr>
        <w:rFonts w:ascii="Times New Roman" w:hAnsi="Times New Roman" w:cs="Times New Roman"/>
        <w:sz w:val="24"/>
        <w:szCs w:val="24"/>
      </w:rPr>
      <w:id w:val="-1010672709"/>
      <w:docPartObj>
        <w:docPartGallery w:val="Page Numbers (Top of Page)"/>
        <w:docPartUnique/>
      </w:docPartObj>
    </w:sdtPr>
    <w:sdtEndPr>
      <w:rPr>
        <w:noProof/>
      </w:rPr>
    </w:sdtEndPr>
    <w:sdtContent>
      <w:p w14:paraId="0F4FF1B1" w14:textId="7BA31A7A" w:rsidR="002949E2" w:rsidRPr="002949E2" w:rsidRDefault="002949E2">
        <w:pPr>
          <w:pStyle w:val="Header"/>
          <w:jc w:val="right"/>
          <w:rPr>
            <w:rFonts w:ascii="Times New Roman" w:hAnsi="Times New Roman" w:cs="Times New Roman"/>
            <w:sz w:val="24"/>
            <w:szCs w:val="24"/>
          </w:rPr>
        </w:pPr>
        <w:r>
          <w:rPr>
            <w:rFonts w:ascii="Times New Roman" w:hAnsi="Times New Roman" w:cs="Times New Roman"/>
            <w:sz w:val="24"/>
            <w:szCs w:val="24"/>
          </w:rPr>
          <w:t>PSYCHOLOGICAL DISORDERS IN THE WORKPLACE</w:t>
        </w:r>
        <w:bookmarkEnd w:id="0"/>
        <w:r>
          <w:rPr>
            <w:rFonts w:ascii="Times New Roman" w:hAnsi="Times New Roman" w:cs="Times New Roman"/>
            <w:sz w:val="24"/>
            <w:szCs w:val="24"/>
          </w:rPr>
          <w:t xml:space="preserve">.                                                        </w:t>
        </w:r>
        <w:r w:rsidRPr="002949E2">
          <w:rPr>
            <w:rFonts w:ascii="Times New Roman" w:hAnsi="Times New Roman" w:cs="Times New Roman"/>
            <w:sz w:val="24"/>
            <w:szCs w:val="24"/>
          </w:rPr>
          <w:fldChar w:fldCharType="begin"/>
        </w:r>
        <w:r w:rsidRPr="002949E2">
          <w:rPr>
            <w:rFonts w:ascii="Times New Roman" w:hAnsi="Times New Roman" w:cs="Times New Roman"/>
            <w:sz w:val="24"/>
            <w:szCs w:val="24"/>
          </w:rPr>
          <w:instrText xml:space="preserve"> PAGE   \* MERGEFORMAT </w:instrText>
        </w:r>
        <w:r w:rsidRPr="002949E2">
          <w:rPr>
            <w:rFonts w:ascii="Times New Roman" w:hAnsi="Times New Roman" w:cs="Times New Roman"/>
            <w:sz w:val="24"/>
            <w:szCs w:val="24"/>
          </w:rPr>
          <w:fldChar w:fldCharType="separate"/>
        </w:r>
        <w:r w:rsidRPr="002949E2">
          <w:rPr>
            <w:rFonts w:ascii="Times New Roman" w:hAnsi="Times New Roman" w:cs="Times New Roman"/>
            <w:noProof/>
            <w:sz w:val="24"/>
            <w:szCs w:val="24"/>
          </w:rPr>
          <w:t>2</w:t>
        </w:r>
        <w:r w:rsidRPr="002949E2">
          <w:rPr>
            <w:rFonts w:ascii="Times New Roman" w:hAnsi="Times New Roman" w:cs="Times New Roman"/>
            <w:noProof/>
            <w:sz w:val="24"/>
            <w:szCs w:val="24"/>
          </w:rPr>
          <w:fldChar w:fldCharType="end"/>
        </w:r>
      </w:p>
    </w:sdtContent>
  </w:sdt>
  <w:p w14:paraId="3DBAED19" w14:textId="77777777" w:rsidR="002949E2" w:rsidRPr="002949E2" w:rsidRDefault="002949E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F483F" w14:textId="4EC43916" w:rsidR="002949E2" w:rsidRPr="002949E2" w:rsidRDefault="002949E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2949E2">
      <w:rPr>
        <w:rFonts w:ascii="Times New Roman" w:hAnsi="Times New Roman" w:cs="Times New Roman"/>
        <w:sz w:val="24"/>
        <w:szCs w:val="24"/>
      </w:rPr>
      <w:t>PSYCHOLOGICAL DISORDERS IN THE WORKPLACE</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B84"/>
    <w:rsid w:val="001725B5"/>
    <w:rsid w:val="0029455C"/>
    <w:rsid w:val="002949E2"/>
    <w:rsid w:val="002F5E08"/>
    <w:rsid w:val="003261E4"/>
    <w:rsid w:val="003430A6"/>
    <w:rsid w:val="00492B02"/>
    <w:rsid w:val="0056712F"/>
    <w:rsid w:val="005C20C8"/>
    <w:rsid w:val="009A0D52"/>
    <w:rsid w:val="009C3589"/>
    <w:rsid w:val="00A67343"/>
    <w:rsid w:val="00B04CFD"/>
    <w:rsid w:val="00B20B84"/>
    <w:rsid w:val="00F964BE"/>
    <w:rsid w:val="00FB6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8E06E"/>
  <w15:chartTrackingRefBased/>
  <w15:docId w15:val="{EFDBDFCE-A29A-4ABD-968B-4023431F4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9E2"/>
  </w:style>
  <w:style w:type="paragraph" w:styleId="Footer">
    <w:name w:val="footer"/>
    <w:basedOn w:val="Normal"/>
    <w:link w:val="FooterChar"/>
    <w:uiPriority w:val="99"/>
    <w:unhideWhenUsed/>
    <w:rsid w:val="0029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4</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2020-10-28T12:56:00Z</dcterms:created>
  <dcterms:modified xsi:type="dcterms:W3CDTF">2020-10-28T17:45:00Z</dcterms:modified>
</cp:coreProperties>
</file>